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3836" w14:textId="77777777" w:rsidR="00F32CB3" w:rsidRPr="00F32CB3" w:rsidRDefault="00F32CB3" w:rsidP="00130420">
      <w:pPr>
        <w:pStyle w:val="SPFnom"/>
        <w:rPr>
          <w:lang w:val="nl-BE"/>
        </w:rPr>
      </w:pPr>
      <w:bookmarkStart w:id="0" w:name="_Hlk152662036"/>
      <w:r w:rsidRPr="00F32CB3">
        <w:rPr>
          <w:lang w:val="nl-BE"/>
        </w:rPr>
        <w:t>FOD Economie, K.M.O., Middenstand en Energie</w:t>
      </w:r>
    </w:p>
    <w:p w14:paraId="57F731C7" w14:textId="77777777" w:rsidR="003D35A6" w:rsidRPr="00745F09" w:rsidRDefault="00F32CB3" w:rsidP="00130420">
      <w:pPr>
        <w:pStyle w:val="SPFnom"/>
        <w:rPr>
          <w:lang w:val="nl-NL"/>
        </w:rPr>
      </w:pPr>
      <w:r w:rsidRPr="00745F09">
        <w:rPr>
          <w:lang w:val="nl-NL"/>
        </w:rPr>
        <w:t>Vooruitgangstraat 50 – 1210 Brussel</w:t>
      </w:r>
    </w:p>
    <w:p w14:paraId="413D880C" w14:textId="77777777" w:rsidR="00F32CB3" w:rsidRPr="00745F09" w:rsidRDefault="00F32CB3" w:rsidP="00130420">
      <w:pPr>
        <w:pStyle w:val="SPFnom"/>
        <w:rPr>
          <w:lang w:val="nl-NL" w:eastAsia="fr-BE"/>
        </w:rPr>
      </w:pPr>
    </w:p>
    <w:p w14:paraId="7098FC4A" w14:textId="77777777" w:rsidR="003D35A6" w:rsidRPr="00745F09" w:rsidRDefault="00F32CB3" w:rsidP="00130420">
      <w:pPr>
        <w:pStyle w:val="SPFnom"/>
        <w:rPr>
          <w:lang w:val="nl-NL"/>
        </w:rPr>
      </w:pPr>
      <w:r w:rsidRPr="00745F09">
        <w:rPr>
          <w:lang w:val="nl-NL"/>
        </w:rPr>
        <w:t>Ondernemingsnr</w:t>
      </w:r>
      <w:r w:rsidR="003D35A6" w:rsidRPr="00745F09">
        <w:rPr>
          <w:lang w:val="nl-NL"/>
        </w:rPr>
        <w:t>: 0314.595.348</w:t>
      </w:r>
    </w:p>
    <w:p w14:paraId="38138B1C" w14:textId="77777777" w:rsidR="00901892" w:rsidRPr="00745F09" w:rsidRDefault="00F32CB3" w:rsidP="00130420">
      <w:pPr>
        <w:pStyle w:val="1-H1"/>
        <w:rPr>
          <w:lang w:val="nl-NL"/>
        </w:rPr>
      </w:pPr>
      <w:r w:rsidRPr="00745F09">
        <w:rPr>
          <w:lang w:val="nl-NL"/>
        </w:rPr>
        <w:t>Persbericht</w:t>
      </w:r>
    </w:p>
    <w:p w14:paraId="60CC7E1F" w14:textId="1E03D43F" w:rsidR="000144D8" w:rsidRDefault="00745F09" w:rsidP="00130420">
      <w:pPr>
        <w:pStyle w:val="2-Date"/>
        <w:rPr>
          <w:lang w:val="nl-NL"/>
        </w:rPr>
      </w:pPr>
      <w:r w:rsidRPr="00745F09">
        <w:rPr>
          <w:lang w:val="nl-NL"/>
        </w:rPr>
        <w:t>9</w:t>
      </w:r>
      <w:r>
        <w:rPr>
          <w:lang w:val="nl-NL"/>
        </w:rPr>
        <w:t xml:space="preserve"> september 2025</w:t>
      </w:r>
    </w:p>
    <w:p w14:paraId="177A9AB3" w14:textId="77777777" w:rsidR="00745F09" w:rsidRPr="00745F09" w:rsidRDefault="00745F09" w:rsidP="00745F09">
      <w:pPr>
        <w:pStyle w:val="3-Ttitre"/>
        <w:rPr>
          <w:lang w:val="nl-NL"/>
        </w:rPr>
      </w:pPr>
      <w:r w:rsidRPr="00745F09">
        <w:rPr>
          <w:lang w:val="nl-NL"/>
        </w:rPr>
        <w:t>FOD Economie grijpt sneller in tegen onbetrouwbare websites</w:t>
      </w:r>
    </w:p>
    <w:p w14:paraId="558D8949" w14:textId="77777777" w:rsidR="00745F09" w:rsidRPr="00745F09" w:rsidRDefault="00745F09" w:rsidP="00745F09">
      <w:pPr>
        <w:pStyle w:val="5-Sous-titre"/>
        <w:rPr>
          <w:lang w:val="fr-BE"/>
        </w:rPr>
      </w:pPr>
      <w:r w:rsidRPr="00745F09">
        <w:rPr>
          <w:lang w:val="fr-BE"/>
        </w:rPr>
        <w:t>Nieuwe methode om websites ontoegankelijk te maken</w:t>
      </w:r>
    </w:p>
    <w:p w14:paraId="77FBCB78" w14:textId="77777777" w:rsidR="00745F09" w:rsidRPr="00745F09" w:rsidRDefault="00745F09" w:rsidP="00745F09">
      <w:pPr>
        <w:pStyle w:val="4-Introduction"/>
        <w:rPr>
          <w:lang w:val="nl-NL"/>
        </w:rPr>
      </w:pPr>
      <w:r w:rsidRPr="00745F09">
        <w:rPr>
          <w:lang w:val="nl-NL"/>
        </w:rPr>
        <w:t>Om mensen beter te beschermen tegen online oplichting, lanceerde de FOD Economie als eerste overheidsdienst samen met het Centrum voor Cybersecurity België (CCB) een nieuwe werkwijze. Hierdoor kan de Economische Inspectie onbetrouwbare websites sneller aanpakken en zo nieuwe slachtoffers voorkomen. Die aanpak is al gebruikt bij 30 websites, waardoor bijna 25.000 mensen op tijd werden gewaarschuwd.</w:t>
      </w:r>
    </w:p>
    <w:p w14:paraId="1DF22DD7" w14:textId="38F97106" w:rsidR="00745F09" w:rsidRPr="00745F09" w:rsidRDefault="00745F09" w:rsidP="00745F09">
      <w:pPr>
        <w:pStyle w:val="6-Texte"/>
      </w:pPr>
      <w:r w:rsidRPr="00745F09">
        <w:t>De Economische Inspectie van de FOD Economie ontvangt dagelijks meldingen over oneerlijke handelspraktijken, misleiding of fraude via websites. Inspecteurs onderzoeken elke melding en starten indien nodig een onderzoek op. Komen er tijdens dat onderzoek inbreuken aan het licht, dan krijgt de onderneming de tijd om die aan te pakken.</w:t>
      </w:r>
    </w:p>
    <w:p w14:paraId="466B5826" w14:textId="45EC821E" w:rsidR="000E040F" w:rsidRPr="000C2D29" w:rsidRDefault="00745F09" w:rsidP="000E040F">
      <w:pPr>
        <w:pStyle w:val="6-Texte"/>
      </w:pPr>
      <w:r w:rsidRPr="00745F09">
        <w:t>Gebeurt dat niet of gaat het om fraude, dan beschikt de FOD Economie over procedures om die websites ontoegankelijk te maken als ze dit nodig acht. De lijst met geblokkeerde websites op initiatief van de Economische Inspectie is te vinden op de </w:t>
      </w:r>
      <w:hyperlink r:id="rId11" w:history="1">
        <w:r w:rsidRPr="00745F09">
          <w:t>website van de FOD Economie</w:t>
        </w:r>
      </w:hyperlink>
      <w:r w:rsidRPr="00745F09">
        <w:t>. Hiervoor zijn verschillende stappen nodig en die nemen enige tijd in beslag. Om consumenten en bedrijven beter te beschermen, is er een nieuwe samenwerking met het CCB opgezet.</w:t>
      </w:r>
    </w:p>
    <w:p w14:paraId="102973C4" w14:textId="53DEDF47" w:rsidR="006303F9" w:rsidRPr="007D05FA" w:rsidRDefault="00745F09" w:rsidP="007D120A">
      <w:pPr>
        <w:pStyle w:val="6-Texte"/>
        <w:pBdr>
          <w:top w:val="single" w:sz="4" w:space="1" w:color="auto"/>
          <w:left w:val="single" w:sz="4" w:space="4" w:color="auto"/>
          <w:bottom w:val="single" w:sz="4" w:space="1" w:color="auto"/>
          <w:right w:val="single" w:sz="4" w:space="4" w:color="auto"/>
        </w:pBdr>
        <w:rPr>
          <w:i/>
          <w:iCs/>
          <w:lang w:val="nl-NL"/>
        </w:rPr>
      </w:pPr>
      <w:r w:rsidRPr="00745F09">
        <w:rPr>
          <w:i/>
          <w:iCs/>
          <w:lang w:val="nl-NL"/>
        </w:rPr>
        <w:t>Door de nieuwe werkwijze kunnen we nu bij de ernstige gevallen, waarbij nog steeds slachtoffers vallen, snel schakelen.</w:t>
      </w:r>
      <w:r w:rsidR="007D120A">
        <w:rPr>
          <w:i/>
          <w:iCs/>
          <w:lang w:val="nl-NL"/>
        </w:rPr>
        <w:t xml:space="preserve"> </w:t>
      </w:r>
      <w:r w:rsidRPr="00745F09">
        <w:rPr>
          <w:i/>
          <w:iCs/>
          <w:lang w:val="nl-NL"/>
        </w:rPr>
        <w:t>Bezoekers van misleidende websites belanden dan op een waarschuwingspagina van de FOD Economie en Safeonweb.</w:t>
      </w:r>
      <w:r w:rsidR="007D120A">
        <w:rPr>
          <w:i/>
          <w:iCs/>
          <w:lang w:val="nl-NL"/>
        </w:rPr>
        <w:t xml:space="preserve"> </w:t>
      </w:r>
      <w:r w:rsidR="000E040F">
        <w:rPr>
          <w:i/>
          <w:iCs/>
          <w:lang w:val="nl-NL"/>
        </w:rPr>
        <w:t>I</w:t>
      </w:r>
      <w:r w:rsidRPr="00745F09">
        <w:rPr>
          <w:i/>
          <w:iCs/>
          <w:lang w:val="nl-NL"/>
        </w:rPr>
        <w:t>n afwachting van de vervolgstappen van het onderzoek wordt de website dus niet afgesloten, maar bezoekers komen er niet meer op terecht.</w:t>
      </w:r>
      <w:r w:rsidR="006630EB">
        <w:rPr>
          <w:i/>
          <w:iCs/>
          <w:lang w:val="nl-NL"/>
        </w:rPr>
        <w:t xml:space="preserve"> </w:t>
      </w:r>
      <w:r w:rsidRPr="00745F09">
        <w:rPr>
          <w:i/>
          <w:iCs/>
          <w:lang w:val="nl-NL"/>
        </w:rPr>
        <w:t>Zo vallen er geen nieuwe slachtoffers.</w:t>
      </w:r>
    </w:p>
    <w:p w14:paraId="09A3180D" w14:textId="37A266AC" w:rsidR="00745F09" w:rsidRPr="00745F09" w:rsidRDefault="00745F09" w:rsidP="007D120A">
      <w:pPr>
        <w:pStyle w:val="6-Texte"/>
        <w:pBdr>
          <w:top w:val="single" w:sz="4" w:space="1" w:color="auto"/>
          <w:left w:val="single" w:sz="4" w:space="4" w:color="auto"/>
          <w:bottom w:val="single" w:sz="4" w:space="1" w:color="auto"/>
          <w:right w:val="single" w:sz="4" w:space="4" w:color="auto"/>
        </w:pBdr>
        <w:rPr>
          <w:lang w:val="nl-NL"/>
        </w:rPr>
      </w:pPr>
      <w:r w:rsidRPr="00745F09">
        <w:rPr>
          <w:lang w:val="nl-NL"/>
        </w:rPr>
        <w:t>Lien Meurisse</w:t>
      </w:r>
      <w:r w:rsidR="000E040F">
        <w:rPr>
          <w:lang w:val="nl-NL"/>
        </w:rPr>
        <w:t>,</w:t>
      </w:r>
      <w:r w:rsidRPr="00745F09">
        <w:rPr>
          <w:lang w:val="nl-NL"/>
        </w:rPr>
        <w:t xml:space="preserve"> Woordvoerster FOD Economie</w:t>
      </w:r>
    </w:p>
    <w:p w14:paraId="50DE5C66" w14:textId="77777777" w:rsidR="00745F09" w:rsidRPr="00745F09" w:rsidRDefault="00745F09" w:rsidP="00745F09">
      <w:pPr>
        <w:pStyle w:val="5-Sous-titre"/>
        <w:rPr>
          <w:lang w:val="nl-NL"/>
        </w:rPr>
      </w:pPr>
      <w:r w:rsidRPr="00745F09">
        <w:rPr>
          <w:lang w:val="nl-NL"/>
        </w:rPr>
        <w:t>Hoe werkt die omleiding precies?</w:t>
      </w:r>
    </w:p>
    <w:p w14:paraId="7D8B9F4D" w14:textId="77777777" w:rsidR="00745F09" w:rsidRPr="00745F09" w:rsidRDefault="00745F09" w:rsidP="00745F09">
      <w:pPr>
        <w:pStyle w:val="6-Texte"/>
      </w:pPr>
      <w:r w:rsidRPr="00745F09">
        <w:t>Die omleiding verloopt in samenwerking met het CCB via het BAPS-systeem (Belgian Anti-Phishing Shield). Het systeem zorgt ervoor dat elke poging om een frauduleuze website te bezoeken, wordt omgeleid naar een waarschuwingspagina (een speciale pagina van de FOD Economie of die van Safeonweb).</w:t>
      </w:r>
    </w:p>
    <w:p w14:paraId="5CFE65CE" w14:textId="567C3FAC" w:rsidR="00745F09" w:rsidRDefault="00745F09" w:rsidP="00745F09">
      <w:pPr>
        <w:pStyle w:val="6-Texte"/>
      </w:pPr>
      <w:r w:rsidRPr="00745F09">
        <w:rPr>
          <w:lang w:val="nl-NL"/>
        </w:rPr>
        <w:t xml:space="preserve">Zodra je op een link klikt, stuurt je computer automatisch een DNS-verzoek naar je internetprovider (ISP). </w:t>
      </w:r>
      <w:r w:rsidRPr="00745F09">
        <w:t>Met behulp van BAPS-beveiliging controleert de DNS-server van de provider of de website op de lijst staat van gekende, malafide websites die de Economische Inspectie aanvult. Is dat het geval, dan kom je terecht op onze waarschuwingspagina in plaats van de originele website. De sites zijn dus onbereikbaar maar niet afgesloten, ook al lijkt het zo.</w:t>
      </w:r>
    </w:p>
    <w:p w14:paraId="0B0BEEBD" w14:textId="77777777" w:rsidR="000C2D29" w:rsidRPr="00745F09" w:rsidRDefault="000C2D29" w:rsidP="00745F09">
      <w:pPr>
        <w:pStyle w:val="6-Texte"/>
      </w:pPr>
    </w:p>
    <w:p w14:paraId="71DBD308" w14:textId="7A75A6AA" w:rsidR="00A024B9" w:rsidRPr="00A024B9" w:rsidRDefault="00745F09" w:rsidP="000C2D29">
      <w:pPr>
        <w:pStyle w:val="6-Texte"/>
        <w:pBdr>
          <w:top w:val="single" w:sz="4" w:space="1" w:color="auto"/>
          <w:left w:val="single" w:sz="4" w:space="4" w:color="auto"/>
          <w:bottom w:val="single" w:sz="4" w:space="1" w:color="auto"/>
          <w:right w:val="single" w:sz="4" w:space="4" w:color="auto"/>
        </w:pBdr>
        <w:rPr>
          <w:i/>
          <w:iCs/>
        </w:rPr>
      </w:pPr>
      <w:r w:rsidRPr="00745F09">
        <w:rPr>
          <w:i/>
          <w:iCs/>
        </w:rPr>
        <w:lastRenderedPageBreak/>
        <w:t xml:space="preserve">Dankzij de nauwe samenwerking met de FOD Economie konden we via het BAPS-project bijna 25.000 internetgebruikers beschermen die klikten op een verdachte link naar een frauduleuze websites. </w:t>
      </w:r>
      <w:r w:rsidRPr="00745F09">
        <w:rPr>
          <w:i/>
          <w:iCs/>
          <w:lang w:val="nl-NL"/>
        </w:rPr>
        <w:t>Die samenwerking toont aan hoe krachtig gezamenlijke actie kan zijn in de strijd tegen online oplichting.</w:t>
      </w:r>
      <w:r w:rsidR="000C2D29">
        <w:rPr>
          <w:i/>
          <w:iCs/>
          <w:lang w:val="nl-NL"/>
        </w:rPr>
        <w:t xml:space="preserve"> </w:t>
      </w:r>
      <w:r w:rsidRPr="00745F09">
        <w:rPr>
          <w:i/>
          <w:iCs/>
          <w:lang w:val="nl-NL"/>
        </w:rPr>
        <w:t>We willen alle burgers bedanken die verdachte berichten blijven doorsturen naar verdacht@safeonweb.be. Jullie waakzaamheid maakt écht het verschil.</w:t>
      </w:r>
      <w:r w:rsidR="000C2D29">
        <w:rPr>
          <w:i/>
          <w:iCs/>
          <w:lang w:val="nl-NL"/>
        </w:rPr>
        <w:t xml:space="preserve"> </w:t>
      </w:r>
      <w:r w:rsidRPr="00745F09">
        <w:rPr>
          <w:i/>
          <w:iCs/>
        </w:rPr>
        <w:t>Blijf dit massaal doen. Samen maken we het internet veiliger voor iedereen.</w:t>
      </w:r>
    </w:p>
    <w:p w14:paraId="26946A6D" w14:textId="39D37A40" w:rsidR="00745F09" w:rsidRPr="00745F09" w:rsidRDefault="00745F09" w:rsidP="000C2D29">
      <w:pPr>
        <w:pStyle w:val="6-Texte"/>
        <w:pBdr>
          <w:top w:val="single" w:sz="4" w:space="1" w:color="auto"/>
          <w:left w:val="single" w:sz="4" w:space="4" w:color="auto"/>
          <w:bottom w:val="single" w:sz="4" w:space="1" w:color="auto"/>
          <w:right w:val="single" w:sz="4" w:space="4" w:color="auto"/>
        </w:pBdr>
        <w:rPr>
          <w:lang w:val="nl-NL"/>
        </w:rPr>
      </w:pPr>
      <w:r w:rsidRPr="00745F09">
        <w:rPr>
          <w:lang w:val="nl-NL"/>
        </w:rPr>
        <w:t xml:space="preserve">Miguel De Bruycker, </w:t>
      </w:r>
      <w:r w:rsidR="00A024B9">
        <w:rPr>
          <w:lang w:val="nl-NL"/>
        </w:rPr>
        <w:t>D</w:t>
      </w:r>
      <w:r w:rsidRPr="00745F09">
        <w:rPr>
          <w:lang w:val="nl-NL"/>
        </w:rPr>
        <w:t>irecteur-generaal van het Centrum voor Cybersecurity België</w:t>
      </w:r>
    </w:p>
    <w:p w14:paraId="26C3A23A" w14:textId="77777777" w:rsidR="00745F09" w:rsidRPr="00745F09" w:rsidRDefault="00745F09" w:rsidP="00745F09">
      <w:pPr>
        <w:pStyle w:val="5-Sous-titre"/>
        <w:rPr>
          <w:lang w:val="fr-BE"/>
        </w:rPr>
      </w:pPr>
      <w:r w:rsidRPr="00745F09">
        <w:rPr>
          <w:lang w:val="fr-BE"/>
        </w:rPr>
        <w:t>Publicatie van namen: ‘naming en shaming’</w:t>
      </w:r>
    </w:p>
    <w:p w14:paraId="3A33619D" w14:textId="77777777" w:rsidR="00745F09" w:rsidRPr="00745F09" w:rsidRDefault="00745F09" w:rsidP="00745F09">
      <w:pPr>
        <w:pStyle w:val="6-Texte"/>
      </w:pPr>
      <w:r w:rsidRPr="00745F09">
        <w:t>Naast de omleiding naar de waarschuwingspagina pakt de FOD Economie de ondernemingen achter dit soort websites ook aan via openbare communicatie.</w:t>
      </w:r>
    </w:p>
    <w:p w14:paraId="60349601" w14:textId="77777777" w:rsidR="00745F09" w:rsidRPr="00745F09" w:rsidRDefault="00745F09" w:rsidP="00745F09">
      <w:pPr>
        <w:pStyle w:val="6-Texte"/>
      </w:pPr>
      <w:r w:rsidRPr="00745F09">
        <w:t>Als de inbreuken niet ophouden, publiceren we de naam van de verdachte website en onderneming op </w:t>
      </w:r>
      <w:hyperlink r:id="rId12" w:history="1">
        <w:r w:rsidRPr="00745F09">
          <w:t>de website</w:t>
        </w:r>
      </w:hyperlink>
      <w:r w:rsidRPr="00745F09">
        <w:t> van de FOD Economie. Daar kunnen we ook nog gegevens aan toevoegen over de vastgestelde overtredingen, de onderliggende praktijken en de middelen die gebruikt werden om deze inbreuken te begaan. Ook op de </w:t>
      </w:r>
      <w:hyperlink r:id="rId13" w:history="1">
        <w:r w:rsidRPr="00745F09">
          <w:t>Facebookpagina “Stop Bedrog”</w:t>
        </w:r>
      </w:hyperlink>
      <w:r w:rsidRPr="00745F09">
        <w:t> delen we die informatie. Zo waarschuwen we potentiële slachtoffers en zetten we extra druk op ondernemingen om zich aan de regels te houden en de nodige aanpassingen door te voeren. Op die manier voorkomt de FOD Economie ernstige schade bij nieuwe slachtoffers.</w:t>
      </w:r>
    </w:p>
    <w:p w14:paraId="5C6B99A0" w14:textId="77777777" w:rsidR="00745F09" w:rsidRPr="00745F09" w:rsidRDefault="00745F09" w:rsidP="00745F09">
      <w:pPr>
        <w:pStyle w:val="6-Texte"/>
      </w:pPr>
      <w:r w:rsidRPr="00745F09">
        <w:t>Zodra een onderneming haar website in orde brengt en bewijst dat ze de schadelijke praktijken niet meer uitvoert, verwijderen we de naam uit alle communicatie. Was de website geblokkeerd via BAPS, dan krijgen klanten nu weer toegang.</w:t>
      </w:r>
    </w:p>
    <w:p w14:paraId="79D154DD" w14:textId="77777777" w:rsidR="0030363F" w:rsidRPr="0030363F" w:rsidRDefault="00745F09" w:rsidP="000C2D29">
      <w:pPr>
        <w:pStyle w:val="6-Texte"/>
        <w:pBdr>
          <w:top w:val="single" w:sz="4" w:space="1" w:color="auto"/>
          <w:left w:val="single" w:sz="4" w:space="4" w:color="auto"/>
          <w:bottom w:val="single" w:sz="4" w:space="1" w:color="auto"/>
          <w:right w:val="single" w:sz="4" w:space="4" w:color="auto"/>
        </w:pBdr>
        <w:rPr>
          <w:i/>
          <w:iCs/>
        </w:rPr>
      </w:pPr>
      <w:r w:rsidRPr="00745F09">
        <w:rPr>
          <w:i/>
          <w:iCs/>
        </w:rPr>
        <w:t>Die waarschuwingspagina in combinatie met de publieke bekendmaking blijkt echt te werken. Sinds begin januari konden we al 8 websites van de lijst halen. Al die websites hebben het nodige gedaan om zich in orde te stellen. </w:t>
      </w:r>
    </w:p>
    <w:p w14:paraId="26F1733B" w14:textId="6AF0FF77" w:rsidR="00745F09" w:rsidRPr="00745F09" w:rsidRDefault="00745F09" w:rsidP="000C2D29">
      <w:pPr>
        <w:pStyle w:val="6-Texte"/>
        <w:pBdr>
          <w:top w:val="single" w:sz="4" w:space="1" w:color="auto"/>
          <w:left w:val="single" w:sz="4" w:space="4" w:color="auto"/>
          <w:bottom w:val="single" w:sz="4" w:space="1" w:color="auto"/>
          <w:right w:val="single" w:sz="4" w:space="4" w:color="auto"/>
        </w:pBdr>
        <w:rPr>
          <w:lang w:val="nl-NL"/>
        </w:rPr>
      </w:pPr>
      <w:r w:rsidRPr="00745F09">
        <w:rPr>
          <w:lang w:val="nl-NL"/>
        </w:rPr>
        <w:t>Lien Meurisse</w:t>
      </w:r>
      <w:r w:rsidR="0030363F" w:rsidRPr="0030363F">
        <w:rPr>
          <w:lang w:val="nl-NL"/>
        </w:rPr>
        <w:t>,</w:t>
      </w:r>
      <w:r w:rsidRPr="00745F09">
        <w:rPr>
          <w:lang w:val="nl-NL"/>
        </w:rPr>
        <w:t xml:space="preserve"> Woordvoerster FOD Economie</w:t>
      </w:r>
    </w:p>
    <w:p w14:paraId="17DE6BB0" w14:textId="77777777" w:rsidR="00745F09" w:rsidRPr="00745F09" w:rsidRDefault="00745F09" w:rsidP="00745F09">
      <w:pPr>
        <w:pStyle w:val="6-Texte"/>
      </w:pPr>
      <w:r w:rsidRPr="00745F09">
        <w:t>Zag je onbetrouwbare websites? Meld dit dan zeker via </w:t>
      </w:r>
      <w:hyperlink r:id="rId14" w:history="1">
        <w:r w:rsidRPr="00745F09">
          <w:t>ConsumerConnect</w:t>
        </w:r>
      </w:hyperlink>
      <w:r w:rsidRPr="00745F09">
        <w:t>. De Economische Inspectie van de FOD Economie analyseert de melding en kan beslissen om een onderzoek in te stellen en zo een einde te maken aan die frauduleuze praktijken.</w:t>
      </w:r>
    </w:p>
    <w:p w14:paraId="779552E0" w14:textId="77777777" w:rsidR="003D35A6" w:rsidRDefault="00F32CB3" w:rsidP="003D35A6">
      <w:pPr>
        <w:pStyle w:val="5-Sous-titre"/>
      </w:pPr>
      <w:r>
        <w:rPr>
          <w:lang w:val="fr-BE"/>
        </w:rPr>
        <w:t>P</w:t>
      </w:r>
      <w:r w:rsidRPr="00F32CB3">
        <w:t>erscontacten</w:t>
      </w:r>
    </w:p>
    <w:tbl>
      <w:tblPr>
        <w:tblStyle w:val="Grilledutableau"/>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1"/>
        <w:gridCol w:w="10"/>
      </w:tblGrid>
      <w:tr w:rsidR="003D35A6" w:rsidRPr="003D35A6" w14:paraId="10C73AE2" w14:textId="77777777" w:rsidTr="003D35A6">
        <w:trPr>
          <w:gridAfter w:val="1"/>
          <w:wAfter w:w="10" w:type="dxa"/>
          <w:trHeight w:val="454"/>
        </w:trPr>
        <w:tc>
          <w:tcPr>
            <w:tcW w:w="4814" w:type="dxa"/>
            <w:vAlign w:val="center"/>
          </w:tcPr>
          <w:p w14:paraId="36995416" w14:textId="77777777" w:rsidR="003D35A6" w:rsidRPr="003D35A6" w:rsidRDefault="00F32CB3" w:rsidP="00130420">
            <w:pPr>
              <w:pStyle w:val="7-Contact-H1"/>
            </w:pPr>
            <w:r>
              <w:t>FOD</w:t>
            </w:r>
            <w:r w:rsidR="003D35A6" w:rsidRPr="003D35A6">
              <w:t xml:space="preserve"> Economie</w:t>
            </w:r>
          </w:p>
        </w:tc>
        <w:tc>
          <w:tcPr>
            <w:tcW w:w="4814" w:type="dxa"/>
            <w:vAlign w:val="center"/>
          </w:tcPr>
          <w:p w14:paraId="333B9B72" w14:textId="77777777" w:rsidR="003D35A6" w:rsidRPr="003D35A6" w:rsidRDefault="003D35A6" w:rsidP="00130420">
            <w:pPr>
              <w:pStyle w:val="7-Contact-H1"/>
            </w:pPr>
          </w:p>
        </w:tc>
      </w:tr>
      <w:tr w:rsidR="003D35A6" w14:paraId="21428F89" w14:textId="77777777" w:rsidTr="003D35A6">
        <w:trPr>
          <w:trHeight w:val="1304"/>
        </w:trPr>
        <w:tc>
          <w:tcPr>
            <w:tcW w:w="4819" w:type="dxa"/>
            <w:vAlign w:val="center"/>
          </w:tcPr>
          <w:p w14:paraId="462ABB1B" w14:textId="77777777" w:rsidR="003D35A6" w:rsidRDefault="00F32CB3" w:rsidP="00130420">
            <w:pPr>
              <w:pStyle w:val="6-Texte"/>
            </w:pPr>
            <w:r w:rsidRPr="00F32CB3">
              <w:t>Lien Meurisse</w:t>
            </w:r>
          </w:p>
          <w:p w14:paraId="7058CDD4" w14:textId="77777777" w:rsidR="003D35A6" w:rsidRDefault="00F32CB3" w:rsidP="00130420">
            <w:pPr>
              <w:pStyle w:val="6-Texte"/>
            </w:pPr>
            <w:r>
              <w:t>W</w:t>
            </w:r>
            <w:r w:rsidRPr="00F32CB3">
              <w:t>oordvoerder</w:t>
            </w:r>
          </w:p>
          <w:p w14:paraId="19DD21BF" w14:textId="77777777" w:rsidR="003D35A6" w:rsidRDefault="003D35A6" w:rsidP="00130420">
            <w:pPr>
              <w:pStyle w:val="6-Texte"/>
            </w:pPr>
            <w:hyperlink r:id="rId15" w:history="1">
              <w:r w:rsidRPr="00EF1072">
                <w:rPr>
                  <w:rStyle w:val="Lienhypertexte"/>
                </w:rPr>
                <w:t>press@economie.fgov.be</w:t>
              </w:r>
            </w:hyperlink>
          </w:p>
          <w:p w14:paraId="53646D3C" w14:textId="77777777" w:rsidR="003D35A6" w:rsidRPr="00495690" w:rsidRDefault="003D35A6" w:rsidP="00130420">
            <w:pPr>
              <w:pStyle w:val="6-Texte"/>
            </w:pPr>
            <w:r>
              <w:t>+</w:t>
            </w:r>
            <w:r w:rsidRPr="00495690">
              <w:t xml:space="preserve">32 </w:t>
            </w:r>
            <w:r w:rsidR="00F32CB3" w:rsidRPr="00F32CB3">
              <w:t>477 55 50 83</w:t>
            </w:r>
          </w:p>
        </w:tc>
        <w:tc>
          <w:tcPr>
            <w:tcW w:w="4819" w:type="dxa"/>
            <w:gridSpan w:val="2"/>
            <w:vAlign w:val="center"/>
          </w:tcPr>
          <w:p w14:paraId="4EBF7043" w14:textId="77777777" w:rsidR="003D35A6" w:rsidRPr="00495690" w:rsidRDefault="003D35A6" w:rsidP="00130420">
            <w:pPr>
              <w:pStyle w:val="6-Texte"/>
            </w:pPr>
          </w:p>
        </w:tc>
      </w:tr>
      <w:bookmarkEnd w:id="0"/>
    </w:tbl>
    <w:p w14:paraId="11894267" w14:textId="77777777" w:rsidR="003D35A6" w:rsidRDefault="003D35A6" w:rsidP="00130420">
      <w:pPr>
        <w:pStyle w:val="6-Texte"/>
      </w:pPr>
    </w:p>
    <w:sectPr w:rsidR="003D35A6" w:rsidSect="002F7A0C">
      <w:headerReference w:type="even" r:id="rId16"/>
      <w:headerReference w:type="default" r:id="rId17"/>
      <w:headerReference w:type="first" r:id="rId18"/>
      <w:footerReference w:type="first" r:id="rId19"/>
      <w:type w:val="continuous"/>
      <w:pgSz w:w="11906" w:h="16838" w:code="9"/>
      <w:pgMar w:top="1701" w:right="1134" w:bottom="1559" w:left="1134"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5109" w14:textId="77777777" w:rsidR="000E2B42" w:rsidRDefault="000E2B42" w:rsidP="00BE13F6">
      <w:r>
        <w:separator/>
      </w:r>
    </w:p>
    <w:p w14:paraId="5AE0703A" w14:textId="77777777" w:rsidR="000E2B42" w:rsidRDefault="000E2B42"/>
  </w:endnote>
  <w:endnote w:type="continuationSeparator" w:id="0">
    <w:p w14:paraId="45889EB9" w14:textId="77777777" w:rsidR="000E2B42" w:rsidRDefault="000E2B42" w:rsidP="00BE13F6">
      <w:r>
        <w:continuationSeparator/>
      </w:r>
    </w:p>
    <w:p w14:paraId="253E0ABB" w14:textId="77777777" w:rsidR="000E2B42" w:rsidRDefault="000E2B42"/>
  </w:endnote>
  <w:endnote w:type="continuationNotice" w:id="1">
    <w:p w14:paraId="0938917F" w14:textId="77777777" w:rsidR="000E2B42" w:rsidRDefault="000E2B42" w:rsidP="00BE13F6"/>
    <w:p w14:paraId="5A3268B0" w14:textId="77777777" w:rsidR="000E2B42" w:rsidRDefault="000E2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B0B7" w14:textId="77777777" w:rsidR="003A4BF3" w:rsidRDefault="003A4BF3">
    <w:pPr>
      <w:pStyle w:val="Pieddepage"/>
    </w:pPr>
    <w:r>
      <w:rPr>
        <w:lang w:eastAsia="fr-BE"/>
      </w:rPr>
      <w:drawing>
        <wp:anchor distT="0" distB="0" distL="114300" distR="114300" simplePos="0" relativeHeight="251668480" behindDoc="1" locked="0" layoutInCell="1" allowOverlap="1" wp14:anchorId="0A5B6105" wp14:editId="6EA5B5FC">
          <wp:simplePos x="0" y="0"/>
          <wp:positionH relativeFrom="column">
            <wp:posOffset>6091348</wp:posOffset>
          </wp:positionH>
          <wp:positionV relativeFrom="paragraph">
            <wp:posOffset>-73559</wp:posOffset>
          </wp:positionV>
          <wp:extent cx="254442" cy="189112"/>
          <wp:effectExtent l="0" t="0" r="0" b="1905"/>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442" cy="1891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A3EC" w14:textId="77777777" w:rsidR="000E2B42" w:rsidRDefault="000E2B42" w:rsidP="00BE13F6">
      <w:r>
        <w:separator/>
      </w:r>
    </w:p>
    <w:p w14:paraId="6319A15F" w14:textId="77777777" w:rsidR="000E2B42" w:rsidRDefault="000E2B42"/>
  </w:footnote>
  <w:footnote w:type="continuationSeparator" w:id="0">
    <w:p w14:paraId="589B3708" w14:textId="77777777" w:rsidR="000E2B42" w:rsidRDefault="000E2B42" w:rsidP="00BE13F6">
      <w:r>
        <w:continuationSeparator/>
      </w:r>
    </w:p>
    <w:p w14:paraId="559B0FD6" w14:textId="77777777" w:rsidR="000E2B42" w:rsidRDefault="000E2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0308" w14:textId="77777777" w:rsidR="00D06F07" w:rsidRDefault="00D06F07">
    <w:pPr>
      <w:pStyle w:val="En-tte"/>
    </w:pPr>
  </w:p>
  <w:p w14:paraId="13973EDF" w14:textId="77777777" w:rsidR="004B45A7" w:rsidRDefault="004B4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3D22" w14:textId="77777777" w:rsidR="004B45A7" w:rsidRDefault="00170B90" w:rsidP="00170B90">
    <w:pPr>
      <w:pStyle w:val="Pagination"/>
    </w:pPr>
    <w:r w:rsidRPr="0099084C">
      <w:fldChar w:fldCharType="begin"/>
    </w:r>
    <w:r w:rsidRPr="0099084C">
      <w:instrText xml:space="preserve"> PAGE   \* MERGEFORMAT </w:instrText>
    </w:r>
    <w:r w:rsidRPr="0099084C">
      <w:fldChar w:fldCharType="separate"/>
    </w:r>
    <w:r>
      <w:t>2</w:t>
    </w:r>
    <w:r w:rsidRPr="0099084C">
      <w:fldChar w:fldCharType="end"/>
    </w:r>
    <w:r w:rsidRPr="0099084C">
      <w:t>/</w:t>
    </w:r>
    <w:fldSimple w:instr=" NUMPAGES   \* MERGEFORMAT ">
      <w: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26A" w14:textId="77777777" w:rsidR="00F74CED" w:rsidRDefault="00F74CED" w:rsidP="00BE13F6">
    <w:pPr>
      <w:pStyle w:val="En-tte"/>
    </w:pPr>
    <w:r>
      <w:rPr>
        <w:lang w:eastAsia="fr-BE"/>
      </w:rPr>
      <w:drawing>
        <wp:anchor distT="0" distB="0" distL="114300" distR="114300" simplePos="0" relativeHeight="251665408" behindDoc="1" locked="1" layoutInCell="1" allowOverlap="1" wp14:anchorId="28C81AB5" wp14:editId="1FB553C5">
          <wp:simplePos x="0" y="0"/>
          <wp:positionH relativeFrom="page">
            <wp:posOffset>180340</wp:posOffset>
          </wp:positionH>
          <wp:positionV relativeFrom="page">
            <wp:posOffset>180340</wp:posOffset>
          </wp:positionV>
          <wp:extent cx="2581200" cy="1090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nomie_cmyk_BIL.emf"/>
                  <pic:cNvPicPr/>
                </pic:nvPicPr>
                <pic:blipFill>
                  <a:blip r:embed="rId1">
                    <a:extLst>
                      <a:ext uri="{28A0092B-C50C-407E-A947-70E740481C1C}">
                        <a14:useLocalDpi xmlns:a14="http://schemas.microsoft.com/office/drawing/2010/main" val="0"/>
                      </a:ext>
                    </a:extLst>
                  </a:blip>
                  <a:stretch>
                    <a:fillRect/>
                  </a:stretch>
                </pic:blipFill>
                <pic:spPr>
                  <a:xfrm>
                    <a:off x="0" y="0"/>
                    <a:ext cx="25812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7603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EF3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0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3E6D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A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14F8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D611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80B5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3EE0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143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1534E"/>
    <w:multiLevelType w:val="multilevel"/>
    <w:tmpl w:val="39A2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8444A"/>
    <w:multiLevelType w:val="multilevel"/>
    <w:tmpl w:val="38B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609069">
    <w:abstractNumId w:val="9"/>
  </w:num>
  <w:num w:numId="2" w16cid:durableId="1457868809">
    <w:abstractNumId w:val="7"/>
  </w:num>
  <w:num w:numId="3" w16cid:durableId="1832793223">
    <w:abstractNumId w:val="6"/>
  </w:num>
  <w:num w:numId="4" w16cid:durableId="772552104">
    <w:abstractNumId w:val="5"/>
  </w:num>
  <w:num w:numId="5" w16cid:durableId="1030951819">
    <w:abstractNumId w:val="4"/>
  </w:num>
  <w:num w:numId="6" w16cid:durableId="69428663">
    <w:abstractNumId w:val="8"/>
  </w:num>
  <w:num w:numId="7" w16cid:durableId="1907259170">
    <w:abstractNumId w:val="3"/>
  </w:num>
  <w:num w:numId="8" w16cid:durableId="1313755627">
    <w:abstractNumId w:val="2"/>
  </w:num>
  <w:num w:numId="9" w16cid:durableId="1871802363">
    <w:abstractNumId w:val="1"/>
  </w:num>
  <w:num w:numId="10" w16cid:durableId="363557921">
    <w:abstractNumId w:val="0"/>
  </w:num>
  <w:num w:numId="11" w16cid:durableId="1996371804">
    <w:abstractNumId w:val="11"/>
  </w:num>
  <w:num w:numId="12" w16cid:durableId="405305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42"/>
    <w:rsid w:val="0000510D"/>
    <w:rsid w:val="000144D8"/>
    <w:rsid w:val="000442E8"/>
    <w:rsid w:val="00066CDC"/>
    <w:rsid w:val="000A623B"/>
    <w:rsid w:val="000B0B4B"/>
    <w:rsid w:val="000B4AAE"/>
    <w:rsid w:val="000C2D29"/>
    <w:rsid w:val="000E040F"/>
    <w:rsid w:val="000E2B42"/>
    <w:rsid w:val="000F55C2"/>
    <w:rsid w:val="0011254D"/>
    <w:rsid w:val="00130420"/>
    <w:rsid w:val="0013565A"/>
    <w:rsid w:val="001509E9"/>
    <w:rsid w:val="00170B90"/>
    <w:rsid w:val="001863BD"/>
    <w:rsid w:val="0019109B"/>
    <w:rsid w:val="001A3F6F"/>
    <w:rsid w:val="001B23A2"/>
    <w:rsid w:val="001B3344"/>
    <w:rsid w:val="001E1AE9"/>
    <w:rsid w:val="001F4D4E"/>
    <w:rsid w:val="00206983"/>
    <w:rsid w:val="002A711D"/>
    <w:rsid w:val="002B692D"/>
    <w:rsid w:val="002F0CC4"/>
    <w:rsid w:val="002F20EA"/>
    <w:rsid w:val="002F7A0C"/>
    <w:rsid w:val="0030363F"/>
    <w:rsid w:val="003217CC"/>
    <w:rsid w:val="003231DA"/>
    <w:rsid w:val="00330538"/>
    <w:rsid w:val="003334AB"/>
    <w:rsid w:val="00354976"/>
    <w:rsid w:val="003821E6"/>
    <w:rsid w:val="003A3A26"/>
    <w:rsid w:val="003A4BF3"/>
    <w:rsid w:val="003D35A6"/>
    <w:rsid w:val="003F0525"/>
    <w:rsid w:val="003F7C59"/>
    <w:rsid w:val="004342BC"/>
    <w:rsid w:val="00464F71"/>
    <w:rsid w:val="0048208E"/>
    <w:rsid w:val="00495690"/>
    <w:rsid w:val="004B45A7"/>
    <w:rsid w:val="004B7CE1"/>
    <w:rsid w:val="005470B5"/>
    <w:rsid w:val="00547D33"/>
    <w:rsid w:val="005B5AA3"/>
    <w:rsid w:val="006303F9"/>
    <w:rsid w:val="006320F6"/>
    <w:rsid w:val="006440B9"/>
    <w:rsid w:val="006630EB"/>
    <w:rsid w:val="00670B84"/>
    <w:rsid w:val="00671466"/>
    <w:rsid w:val="006B0E76"/>
    <w:rsid w:val="006D2451"/>
    <w:rsid w:val="006E5129"/>
    <w:rsid w:val="007075E7"/>
    <w:rsid w:val="00712AFE"/>
    <w:rsid w:val="00726E36"/>
    <w:rsid w:val="00745F09"/>
    <w:rsid w:val="00760BBC"/>
    <w:rsid w:val="00777F0C"/>
    <w:rsid w:val="007B0C16"/>
    <w:rsid w:val="007D05FA"/>
    <w:rsid w:val="007D120A"/>
    <w:rsid w:val="00804BB2"/>
    <w:rsid w:val="00836D34"/>
    <w:rsid w:val="00837296"/>
    <w:rsid w:val="00864DAF"/>
    <w:rsid w:val="008A05E4"/>
    <w:rsid w:val="008E092B"/>
    <w:rsid w:val="00901892"/>
    <w:rsid w:val="00930DBE"/>
    <w:rsid w:val="0094135E"/>
    <w:rsid w:val="009426B5"/>
    <w:rsid w:val="0095099F"/>
    <w:rsid w:val="0099084C"/>
    <w:rsid w:val="009B5C57"/>
    <w:rsid w:val="009D214B"/>
    <w:rsid w:val="00A00EF8"/>
    <w:rsid w:val="00A024B9"/>
    <w:rsid w:val="00AA79FD"/>
    <w:rsid w:val="00AB2573"/>
    <w:rsid w:val="00AC44FE"/>
    <w:rsid w:val="00AE57AE"/>
    <w:rsid w:val="00AF0875"/>
    <w:rsid w:val="00B7214F"/>
    <w:rsid w:val="00B80BF2"/>
    <w:rsid w:val="00B810B2"/>
    <w:rsid w:val="00BB4FDF"/>
    <w:rsid w:val="00BD4305"/>
    <w:rsid w:val="00BE13F6"/>
    <w:rsid w:val="00C056DA"/>
    <w:rsid w:val="00C133AF"/>
    <w:rsid w:val="00C54BE2"/>
    <w:rsid w:val="00C55E1D"/>
    <w:rsid w:val="00C769C0"/>
    <w:rsid w:val="00C87F8D"/>
    <w:rsid w:val="00C93BB2"/>
    <w:rsid w:val="00CC1FD6"/>
    <w:rsid w:val="00D06F07"/>
    <w:rsid w:val="00D105F1"/>
    <w:rsid w:val="00D468D5"/>
    <w:rsid w:val="00D523D9"/>
    <w:rsid w:val="00D71A1D"/>
    <w:rsid w:val="00DC1AC6"/>
    <w:rsid w:val="00E070FE"/>
    <w:rsid w:val="00E11D40"/>
    <w:rsid w:val="00E12371"/>
    <w:rsid w:val="00E4036B"/>
    <w:rsid w:val="00E54978"/>
    <w:rsid w:val="00E66E5D"/>
    <w:rsid w:val="00E801A5"/>
    <w:rsid w:val="00E94CDA"/>
    <w:rsid w:val="00EB24FB"/>
    <w:rsid w:val="00EE38E9"/>
    <w:rsid w:val="00F05672"/>
    <w:rsid w:val="00F32CB3"/>
    <w:rsid w:val="00F66AD5"/>
    <w:rsid w:val="00F74CED"/>
    <w:rsid w:val="00F8737C"/>
    <w:rsid w:val="00FA55BC"/>
    <w:rsid w:val="00FC02AA"/>
    <w:rsid w:val="00FC3AA4"/>
    <w:rsid w:val="00FE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FC69A"/>
  <w15:chartTrackingRefBased/>
  <w15:docId w15:val="{4B6CD79E-DC76-4842-B670-B8CFD3EB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AE"/>
    <w:pPr>
      <w:spacing w:line="236" w:lineRule="exact"/>
      <w:jc w:val="both"/>
    </w:pPr>
    <w:rPr>
      <w:rFonts w:ascii="Lato Light" w:hAnsi="Lato Light"/>
      <w:noProof/>
      <w:sz w:val="20"/>
      <w:szCs w:val="20"/>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2573"/>
    <w:pPr>
      <w:tabs>
        <w:tab w:val="center" w:pos="4680"/>
        <w:tab w:val="right" w:pos="9360"/>
      </w:tabs>
      <w:spacing w:after="0" w:line="240" w:lineRule="auto"/>
    </w:pPr>
  </w:style>
  <w:style w:type="character" w:customStyle="1" w:styleId="En-tteCar">
    <w:name w:val="En-tête Car"/>
    <w:basedOn w:val="Policepardfaut"/>
    <w:link w:val="En-tte"/>
    <w:uiPriority w:val="99"/>
    <w:rsid w:val="00AB2573"/>
  </w:style>
  <w:style w:type="paragraph" w:styleId="Pieddepage">
    <w:name w:val="footer"/>
    <w:basedOn w:val="Normal"/>
    <w:link w:val="PieddepageCar"/>
    <w:uiPriority w:val="99"/>
    <w:unhideWhenUsed/>
    <w:rsid w:val="00C056D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056DA"/>
    <w:rPr>
      <w:rFonts w:ascii="Lato Light" w:hAnsi="Lato Light"/>
    </w:rPr>
  </w:style>
  <w:style w:type="table" w:styleId="Grilledutableau">
    <w:name w:val="Table Grid"/>
    <w:basedOn w:val="TableauNormal"/>
    <w:uiPriority w:val="39"/>
    <w:rsid w:val="00AB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BD4305"/>
    <w:pPr>
      <w:autoSpaceDE w:val="0"/>
      <w:autoSpaceDN w:val="0"/>
      <w:adjustRightInd w:val="0"/>
      <w:spacing w:after="0" w:line="288" w:lineRule="auto"/>
      <w:textAlignment w:val="center"/>
    </w:pPr>
    <w:rPr>
      <w:rFonts w:ascii="MinionPro-Regular" w:hAnsi="MinionPro-Regular" w:cs="MinionPro-Regular"/>
      <w:color w:val="000000"/>
      <w:sz w:val="24"/>
      <w:szCs w:val="24"/>
      <w:lang w:val="fr-FR"/>
    </w:rPr>
  </w:style>
  <w:style w:type="character" w:styleId="Lienhypertexte">
    <w:name w:val="Hyperlink"/>
    <w:basedOn w:val="Policepardfaut"/>
    <w:uiPriority w:val="99"/>
    <w:unhideWhenUsed/>
    <w:rsid w:val="001E1AE9"/>
    <w:rPr>
      <w:color w:val="0563C1" w:themeColor="hyperlink"/>
      <w:u w:val="single"/>
    </w:rPr>
  </w:style>
  <w:style w:type="paragraph" w:styleId="Textedebulles">
    <w:name w:val="Balloon Text"/>
    <w:basedOn w:val="Normal"/>
    <w:link w:val="TextedebullesCar"/>
    <w:uiPriority w:val="99"/>
    <w:semiHidden/>
    <w:unhideWhenUsed/>
    <w:rsid w:val="002069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983"/>
    <w:rPr>
      <w:rFonts w:ascii="Segoe UI" w:hAnsi="Segoe UI" w:cs="Segoe UI"/>
      <w:sz w:val="18"/>
      <w:szCs w:val="18"/>
    </w:rPr>
  </w:style>
  <w:style w:type="paragraph" w:customStyle="1" w:styleId="SPFnom">
    <w:name w:val="SPF nom"/>
    <w:basedOn w:val="Normal"/>
    <w:rsid w:val="00130420"/>
    <w:pPr>
      <w:spacing w:after="0" w:line="240" w:lineRule="auto"/>
      <w:ind w:left="-284"/>
      <w:jc w:val="left"/>
    </w:pPr>
    <w:rPr>
      <w:rFonts w:ascii="Lato Medium" w:hAnsi="Lato Medium"/>
      <w:sz w:val="16"/>
      <w:szCs w:val="16"/>
      <w:lang w:val="fr-FR"/>
    </w:rPr>
  </w:style>
  <w:style w:type="paragraph" w:customStyle="1" w:styleId="Pagination">
    <w:name w:val="Pagination"/>
    <w:basedOn w:val="En-tte"/>
    <w:rsid w:val="00170B90"/>
    <w:pPr>
      <w:jc w:val="right"/>
    </w:pPr>
    <w:rPr>
      <w:sz w:val="14"/>
      <w:szCs w:val="14"/>
    </w:rPr>
  </w:style>
  <w:style w:type="paragraph" w:customStyle="1" w:styleId="2-Date">
    <w:name w:val="2-Date"/>
    <w:basedOn w:val="Normal"/>
    <w:qFormat/>
    <w:rsid w:val="00130420"/>
    <w:pPr>
      <w:spacing w:after="720" w:line="240" w:lineRule="auto"/>
      <w:jc w:val="center"/>
    </w:pPr>
    <w:rPr>
      <w:rFonts w:ascii="Lato Medium" w:hAnsi="Lato Medium"/>
      <w:sz w:val="28"/>
      <w:szCs w:val="28"/>
    </w:rPr>
  </w:style>
  <w:style w:type="paragraph" w:customStyle="1" w:styleId="6-Texte">
    <w:name w:val="6-Texte"/>
    <w:basedOn w:val="Normal"/>
    <w:qFormat/>
    <w:rsid w:val="00130420"/>
    <w:pPr>
      <w:spacing w:line="240" w:lineRule="auto"/>
    </w:pPr>
  </w:style>
  <w:style w:type="paragraph" w:customStyle="1" w:styleId="3-Ttitre">
    <w:name w:val="3-Ttitre"/>
    <w:basedOn w:val="Normal"/>
    <w:qFormat/>
    <w:rsid w:val="00130420"/>
    <w:pPr>
      <w:autoSpaceDE w:val="0"/>
      <w:autoSpaceDN w:val="0"/>
      <w:adjustRightInd w:val="0"/>
      <w:spacing w:after="360" w:line="240" w:lineRule="auto"/>
      <w:jc w:val="left"/>
      <w:textAlignment w:val="center"/>
    </w:pPr>
    <w:rPr>
      <w:rFonts w:ascii="Lato Semibold" w:hAnsi="Lato Semibold" w:cs="Lato Light"/>
      <w:color w:val="000000"/>
      <w:sz w:val="28"/>
      <w:szCs w:val="28"/>
      <w:lang w:val="fr-FR"/>
    </w:rPr>
  </w:style>
  <w:style w:type="paragraph" w:customStyle="1" w:styleId="4-Introduction">
    <w:name w:val="4-Introduction"/>
    <w:basedOn w:val="Normal"/>
    <w:qFormat/>
    <w:rsid w:val="00BE13F6"/>
    <w:pPr>
      <w:spacing w:after="360" w:line="240" w:lineRule="auto"/>
    </w:pPr>
    <w:rPr>
      <w:rFonts w:ascii="Lato Semibold" w:hAnsi="Lato Semibold"/>
      <w:lang w:val="fr-FR"/>
    </w:rPr>
  </w:style>
  <w:style w:type="paragraph" w:customStyle="1" w:styleId="1-H1">
    <w:name w:val="1-H1"/>
    <w:basedOn w:val="Normal"/>
    <w:qFormat/>
    <w:rsid w:val="00130420"/>
    <w:pPr>
      <w:spacing w:before="960" w:after="120" w:line="240" w:lineRule="auto"/>
      <w:jc w:val="center"/>
    </w:pPr>
    <w:rPr>
      <w:rFonts w:ascii="Lato Medium" w:hAnsi="Lato Medium"/>
      <w:smallCaps/>
      <w:sz w:val="32"/>
      <w:szCs w:val="32"/>
    </w:rPr>
  </w:style>
  <w:style w:type="paragraph" w:customStyle="1" w:styleId="contact">
    <w:name w:val="contact"/>
    <w:basedOn w:val="Pieddepage"/>
    <w:rsid w:val="00495690"/>
    <w:pPr>
      <w:tabs>
        <w:tab w:val="left" w:pos="851"/>
      </w:tabs>
      <w:spacing w:after="60"/>
    </w:pPr>
    <w:rPr>
      <w:sz w:val="16"/>
      <w:szCs w:val="16"/>
    </w:rPr>
  </w:style>
  <w:style w:type="paragraph" w:styleId="Notedebasdepage">
    <w:name w:val="footnote text"/>
    <w:basedOn w:val="Normal"/>
    <w:link w:val="NotedebasdepageCar"/>
    <w:uiPriority w:val="99"/>
    <w:semiHidden/>
    <w:unhideWhenUsed/>
    <w:rsid w:val="000442E8"/>
    <w:pPr>
      <w:spacing w:after="0" w:line="240" w:lineRule="auto"/>
    </w:pPr>
  </w:style>
  <w:style w:type="character" w:customStyle="1" w:styleId="NotedebasdepageCar">
    <w:name w:val="Note de bas de page Car"/>
    <w:basedOn w:val="Policepardfaut"/>
    <w:link w:val="Notedebasdepage"/>
    <w:uiPriority w:val="99"/>
    <w:semiHidden/>
    <w:rsid w:val="000442E8"/>
    <w:rPr>
      <w:rFonts w:ascii="Lato Light" w:hAnsi="Lato Light"/>
      <w:noProof/>
      <w:sz w:val="20"/>
      <w:szCs w:val="20"/>
      <w:lang w:val="fr-BE"/>
    </w:rPr>
  </w:style>
  <w:style w:type="character" w:styleId="Appelnotedebasdep">
    <w:name w:val="footnote reference"/>
    <w:basedOn w:val="Policepardfaut"/>
    <w:uiPriority w:val="99"/>
    <w:semiHidden/>
    <w:unhideWhenUsed/>
    <w:rsid w:val="000442E8"/>
    <w:rPr>
      <w:vertAlign w:val="superscript"/>
    </w:rPr>
  </w:style>
  <w:style w:type="paragraph" w:customStyle="1" w:styleId="5-Sous-titre">
    <w:name w:val="5-Sous-titre"/>
    <w:basedOn w:val="Normal"/>
    <w:qFormat/>
    <w:rsid w:val="00495690"/>
    <w:pPr>
      <w:spacing w:before="480" w:after="240"/>
      <w:jc w:val="left"/>
    </w:pPr>
    <w:rPr>
      <w:rFonts w:ascii="Lato Semibold" w:hAnsi="Lato Semibold"/>
      <w:sz w:val="24"/>
      <w:szCs w:val="24"/>
      <w:lang/>
    </w:rPr>
  </w:style>
  <w:style w:type="paragraph" w:styleId="Notedefin">
    <w:name w:val="endnote text"/>
    <w:basedOn w:val="Normal"/>
    <w:link w:val="NotedefinCar"/>
    <w:uiPriority w:val="99"/>
    <w:semiHidden/>
    <w:unhideWhenUsed/>
    <w:rsid w:val="009426B5"/>
    <w:pPr>
      <w:spacing w:after="0" w:line="240" w:lineRule="auto"/>
    </w:pPr>
  </w:style>
  <w:style w:type="character" w:customStyle="1" w:styleId="NotedefinCar">
    <w:name w:val="Note de fin Car"/>
    <w:basedOn w:val="Policepardfaut"/>
    <w:link w:val="Notedefin"/>
    <w:uiPriority w:val="99"/>
    <w:semiHidden/>
    <w:rsid w:val="009426B5"/>
    <w:rPr>
      <w:rFonts w:ascii="Lato Light" w:hAnsi="Lato Light"/>
      <w:noProof/>
      <w:sz w:val="20"/>
      <w:szCs w:val="20"/>
      <w:lang w:val="fr-BE"/>
    </w:rPr>
  </w:style>
  <w:style w:type="character" w:styleId="Appeldenotedefin">
    <w:name w:val="endnote reference"/>
    <w:basedOn w:val="Policepardfaut"/>
    <w:uiPriority w:val="99"/>
    <w:semiHidden/>
    <w:unhideWhenUsed/>
    <w:rsid w:val="009426B5"/>
    <w:rPr>
      <w:vertAlign w:val="superscript"/>
    </w:rPr>
  </w:style>
  <w:style w:type="character" w:styleId="Mentionnonrsolue">
    <w:name w:val="Unresolved Mention"/>
    <w:basedOn w:val="Policepardfaut"/>
    <w:uiPriority w:val="99"/>
    <w:semiHidden/>
    <w:unhideWhenUsed/>
    <w:rsid w:val="003D35A6"/>
    <w:rPr>
      <w:color w:val="605E5C"/>
      <w:shd w:val="clear" w:color="auto" w:fill="E1DFDD"/>
    </w:rPr>
  </w:style>
  <w:style w:type="paragraph" w:customStyle="1" w:styleId="7-Contact-H1">
    <w:name w:val="7-Contact-H1"/>
    <w:basedOn w:val="Normal"/>
    <w:qFormat/>
    <w:rsid w:val="00130420"/>
    <w:pPr>
      <w:spacing w:after="0"/>
      <w:jc w:val="left"/>
    </w:pPr>
    <w:rPr>
      <w:rFonts w:ascii="Lato Medium" w:hAnsi="Lato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stopbedrog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onomie.fgov.be/nl/themas/ondernemingen/bescherming-van-ondernemingen/bekendmakingen-schadelijke/blijf-op-de-hoogte-van-recen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onomie.fgov.be/nl/themas/ondernemingen/bescherming-van-ondernemingen/bekendmakingen-schadelijke/sluiting-van-websites-bij" TargetMode="External"/><Relationship Id="rId5" Type="http://schemas.openxmlformats.org/officeDocument/2006/relationships/numbering" Target="numbering.xml"/><Relationship Id="rId15" Type="http://schemas.openxmlformats.org/officeDocument/2006/relationships/hyperlink" Target="mailto:press@economie.fgov.b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merconnect.be/nl/meld-ons-ie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ienne.mignolet\GCloud%20Belgium\GRP-FSECO-S4-ComBel-PolCom%20-%20General\Projets\2025\071-25%20Stop%20pagina%20samenwerking%20CCB\Persbericht%20BA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AA0BE5066804FA5F946F25B5C6D64" ma:contentTypeVersion="25" ma:contentTypeDescription="Create a new document." ma:contentTypeScope="" ma:versionID="35c0a8dc319642b3e142c888711db033">
  <xsd:schema xmlns:xsd="http://www.w3.org/2001/XMLSchema" xmlns:xs="http://www.w3.org/2001/XMLSchema" xmlns:p="http://schemas.microsoft.com/office/2006/metadata/properties" xmlns:ns2="566fe5cb-81c7-4cc8-899a-f397ff9dcf8f" xmlns:ns3="34668c4e-1710-44c2-9cbd-312a27b4cb94" targetNamespace="http://schemas.microsoft.com/office/2006/metadata/properties" ma:root="true" ma:fieldsID="7c0a61f7903b933a444e433f6089e1c8" ns2:_="" ns3:_="">
    <xsd:import namespace="566fe5cb-81c7-4cc8-899a-f397ff9dcf8f"/>
    <xsd:import namespace="34668c4e-1710-44c2-9cbd-312a27b4c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lcf76f155ced4ddcb4097134ff3c332f" minOccurs="0"/>
                <xsd:element ref="ns2:MediaServiceLocation" minOccurs="0"/>
                <xsd:element ref="ns2:img" minOccurs="0"/>
                <xsd:element ref="ns2:MediaServiceObjectDetectorVersions" minOccurs="0"/>
                <xsd:element ref="ns2:ok_x0020_or_x0020_no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fe5cb-81c7-4cc8-899a-f397ff9dc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img" ma:index="24" nillable="true" ma:displayName="img" ma:format="Thumbnail" ma:internalName="img">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ok_x0020_or_x0020_not" ma:index="26" nillable="true" ma:displayName="ok or not" ma:default="Geef keuze 1 op" ma:format="Dropdown" ma:internalName="ok_x0020_or_x0020_not">
      <xsd:simpleType>
        <xsd:restriction base="dms:Choice">
          <xsd:enumeration value="Geef keuze 1 op"/>
          <xsd:enumeration value="Typ keuze 2"/>
          <xsd:enumeration value="Typ keuze 3"/>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68c4e-1710-44c2-9cbd-312a27b4cb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f3f94a-a2fb-41e6-8c6a-82fa25c304d4}" ma:internalName="TaxCatchAll" ma:showField="CatchAllData" ma:web="34668c4e-1710-44c2-9cbd-312a27b4c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668c4e-1710-44c2-9cbd-312a27b4cb94" xsi:nil="true"/>
    <img xmlns="566fe5cb-81c7-4cc8-899a-f397ff9dcf8f" xsi:nil="true"/>
    <lcf76f155ced4ddcb4097134ff3c332f xmlns="566fe5cb-81c7-4cc8-899a-f397ff9dcf8f">
      <Terms xmlns="http://schemas.microsoft.com/office/infopath/2007/PartnerControls"/>
    </lcf76f155ced4ddcb4097134ff3c332f>
    <ok_x0020_or_x0020_not xmlns="566fe5cb-81c7-4cc8-899a-f397ff9dcf8f">Geef keuze 1 op</ok_x0020_or_x0020_not>
  </documentManagement>
</p:properties>
</file>

<file path=customXml/itemProps1.xml><?xml version="1.0" encoding="utf-8"?>
<ds:datastoreItem xmlns:ds="http://schemas.openxmlformats.org/officeDocument/2006/customXml" ds:itemID="{54602453-BE76-47E9-ACD5-4C80B01DA112}">
  <ds:schemaRefs>
    <ds:schemaRef ds:uri="http://schemas.microsoft.com/sharepoint/v3/contenttype/forms"/>
  </ds:schemaRefs>
</ds:datastoreItem>
</file>

<file path=customXml/itemProps2.xml><?xml version="1.0" encoding="utf-8"?>
<ds:datastoreItem xmlns:ds="http://schemas.openxmlformats.org/officeDocument/2006/customXml" ds:itemID="{691C9248-0672-4F8D-B28F-7260D62449DD}"/>
</file>

<file path=customXml/itemProps3.xml><?xml version="1.0" encoding="utf-8"?>
<ds:datastoreItem xmlns:ds="http://schemas.openxmlformats.org/officeDocument/2006/customXml" ds:itemID="{C585195B-1C0B-4110-9B87-1FAB0ED71ADB}">
  <ds:schemaRefs>
    <ds:schemaRef ds:uri="http://schemas.openxmlformats.org/officeDocument/2006/bibliography"/>
  </ds:schemaRefs>
</ds:datastoreItem>
</file>

<file path=customXml/itemProps4.xml><?xml version="1.0" encoding="utf-8"?>
<ds:datastoreItem xmlns:ds="http://schemas.openxmlformats.org/officeDocument/2006/customXml" ds:itemID="{D6696AB6-BB60-4318-BFCE-AAAD8471A6C5}">
  <ds:schemaRefs>
    <ds:schemaRef ds:uri="http://schemas.microsoft.com/office/2006/metadata/properties"/>
    <ds:schemaRef ds:uri="http://schemas.microsoft.com/office/infopath/2007/PartnerControls"/>
    <ds:schemaRef ds:uri="34668c4e-1710-44c2-9cbd-312a27b4cb94"/>
    <ds:schemaRef ds:uri="566fe5cb-81c7-4cc8-899a-f397ff9dcf8f"/>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Persbericht BAPS.dotx</Template>
  <TotalTime>9</TotalTime>
  <Pages>2</Pages>
  <Words>824</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FOD/SPF Economie</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MIGNOLET</dc:creator>
  <cp:keywords/>
  <dc:description/>
  <cp:lastModifiedBy>Etienne Mignolet (FOD Economie - SPF Economie)</cp:lastModifiedBy>
  <cp:revision>10</cp:revision>
  <cp:lastPrinted>2019-11-18T12:46:00Z</cp:lastPrinted>
  <dcterms:created xsi:type="dcterms:W3CDTF">2025-09-26T12:37:00Z</dcterms:created>
  <dcterms:modified xsi:type="dcterms:W3CDTF">2025-09-26T12:46:00Z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0x010100334AA0BE5066804FA5F946F25B5C6D64</vt:lpwstr>
  </property>
  <property fmtid="{D5CDD505-2E9C-101B-9397-08002B2CF9AE}" pid="3" name="MediaServiceImageTags">
    <vt:lpwstr/>
  </property>
</Properties>
</file>